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DD4A1" w14:textId="431C7A07" w:rsidR="00245F94" w:rsidRPr="006264E1" w:rsidRDefault="00245F94" w:rsidP="00245F94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264E1">
        <w:rPr>
          <w:rFonts w:ascii="Times New Roman" w:hAnsi="Times New Roman"/>
          <w:b/>
          <w:sz w:val="24"/>
          <w:szCs w:val="24"/>
        </w:rPr>
        <w:t>Поя</w:t>
      </w:r>
      <w:r w:rsidR="00243FAC" w:rsidRPr="006264E1">
        <w:rPr>
          <w:rFonts w:ascii="Times New Roman" w:hAnsi="Times New Roman"/>
          <w:b/>
          <w:sz w:val="24"/>
          <w:szCs w:val="24"/>
        </w:rPr>
        <w:t xml:space="preserve">снительная записка к вопросу № </w:t>
      </w:r>
      <w:r w:rsidR="00B66442">
        <w:rPr>
          <w:rFonts w:ascii="Times New Roman" w:hAnsi="Times New Roman"/>
          <w:b/>
          <w:sz w:val="24"/>
          <w:szCs w:val="24"/>
        </w:rPr>
        <w:t>13</w:t>
      </w:r>
      <w:r w:rsidRPr="006264E1">
        <w:rPr>
          <w:rFonts w:ascii="Times New Roman" w:hAnsi="Times New Roman"/>
          <w:b/>
          <w:sz w:val="24"/>
          <w:szCs w:val="24"/>
        </w:rPr>
        <w:t xml:space="preserve"> Повестки дня.</w:t>
      </w:r>
    </w:p>
    <w:p w14:paraId="60C4E9CC" w14:textId="059AECE8" w:rsidR="00D65E71" w:rsidRPr="00D65E71" w:rsidRDefault="00D65E71" w:rsidP="00D65E71">
      <w:pPr>
        <w:suppressAutoHyphens w:val="0"/>
        <w:jc w:val="both"/>
        <w:rPr>
          <w:b w:val="0"/>
          <w:sz w:val="24"/>
          <w:szCs w:val="24"/>
          <w:lang w:eastAsia="ru-RU"/>
        </w:rPr>
      </w:pPr>
      <w:r w:rsidRPr="00D65E71">
        <w:rPr>
          <w:b w:val="0"/>
          <w:sz w:val="24"/>
          <w:szCs w:val="24"/>
          <w:shd w:val="clear" w:color="auto" w:fill="FFFFFF"/>
          <w:lang w:eastAsia="ru-RU"/>
        </w:rPr>
        <w:t>Постановлением Правительства РФ от 28.04.2021 № 662</w:t>
      </w:r>
      <w:r w:rsidRPr="006264E1">
        <w:rPr>
          <w:b w:val="0"/>
          <w:sz w:val="24"/>
          <w:szCs w:val="24"/>
          <w:shd w:val="clear" w:color="auto" w:fill="FFFFFF"/>
          <w:lang w:eastAsia="ru-RU"/>
        </w:rPr>
        <w:t xml:space="preserve"> установлены критерии для определения </w:t>
      </w:r>
      <w:proofErr w:type="gramStart"/>
      <w:r w:rsidRPr="006264E1">
        <w:rPr>
          <w:b w:val="0"/>
          <w:sz w:val="24"/>
          <w:szCs w:val="24"/>
          <w:shd w:val="clear" w:color="auto" w:fill="FFFFFF"/>
          <w:lang w:eastAsia="ru-RU"/>
        </w:rPr>
        <w:t>банков</w:t>
      </w:r>
      <w:proofErr w:type="gramEnd"/>
      <w:r w:rsidRPr="006264E1">
        <w:rPr>
          <w:b w:val="0"/>
          <w:sz w:val="24"/>
          <w:szCs w:val="24"/>
          <w:shd w:val="clear" w:color="auto" w:fill="FFFFFF"/>
          <w:lang w:eastAsia="ru-RU"/>
        </w:rPr>
        <w:t xml:space="preserve"> на специальных банковских счетах</w:t>
      </w:r>
      <w:r w:rsidRPr="006264E1">
        <w:rPr>
          <w:b w:val="0"/>
          <w:sz w:val="24"/>
          <w:szCs w:val="24"/>
          <w:lang w:eastAsia="ru-RU"/>
        </w:rPr>
        <w:t xml:space="preserve"> которых СРО вправе размещать средства компенсационных фондов</w:t>
      </w:r>
    </w:p>
    <w:p w14:paraId="32C02F42" w14:textId="5CD97EE9" w:rsidR="00C436EB" w:rsidRDefault="00C436EB" w:rsidP="00C436EB">
      <w:pPr>
        <w:pStyle w:val="a4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момент размещения пояснительной записки</w:t>
      </w:r>
      <w:r w:rsidR="00D65E71" w:rsidRPr="006264E1">
        <w:rPr>
          <w:rFonts w:ascii="Times New Roman" w:hAnsi="Times New Roman"/>
          <w:sz w:val="24"/>
          <w:szCs w:val="24"/>
        </w:rPr>
        <w:t xml:space="preserve"> под данные критерии попадаю</w:t>
      </w:r>
      <w:r w:rsidR="008E3506">
        <w:rPr>
          <w:rFonts w:ascii="Times New Roman" w:hAnsi="Times New Roman"/>
          <w:sz w:val="24"/>
          <w:szCs w:val="24"/>
        </w:rPr>
        <w:t>т,</w:t>
      </w:r>
      <w:r w:rsidR="00D65E71" w:rsidRPr="006264E1">
        <w:rPr>
          <w:rFonts w:ascii="Times New Roman" w:hAnsi="Times New Roman"/>
          <w:sz w:val="24"/>
          <w:szCs w:val="24"/>
        </w:rPr>
        <w:t xml:space="preserve"> </w:t>
      </w:r>
      <w:r w:rsidR="009913DD" w:rsidRPr="006264E1">
        <w:rPr>
          <w:rFonts w:ascii="Times New Roman" w:hAnsi="Times New Roman"/>
          <w:sz w:val="24"/>
          <w:szCs w:val="24"/>
        </w:rPr>
        <w:t xml:space="preserve">в том </w:t>
      </w:r>
      <w:r>
        <w:rPr>
          <w:rFonts w:ascii="Times New Roman" w:hAnsi="Times New Roman"/>
          <w:sz w:val="24"/>
          <w:szCs w:val="24"/>
        </w:rPr>
        <w:t xml:space="preserve">числе </w:t>
      </w:r>
      <w:r w:rsidR="00865AE0">
        <w:rPr>
          <w:rFonts w:ascii="Times New Roman" w:hAnsi="Times New Roman"/>
          <w:sz w:val="24"/>
          <w:szCs w:val="24"/>
        </w:rPr>
        <w:t>6</w:t>
      </w:r>
      <w:r w:rsidR="009913DD" w:rsidRPr="006264E1">
        <w:rPr>
          <w:rFonts w:ascii="Times New Roman" w:hAnsi="Times New Roman"/>
          <w:sz w:val="24"/>
          <w:szCs w:val="24"/>
        </w:rPr>
        <w:t xml:space="preserve"> банков</w:t>
      </w:r>
      <w:r>
        <w:rPr>
          <w:rFonts w:ascii="Times New Roman" w:hAnsi="Times New Roman"/>
          <w:sz w:val="24"/>
          <w:szCs w:val="24"/>
        </w:rPr>
        <w:t xml:space="preserve"> п</w:t>
      </w:r>
      <w:r w:rsidR="00245F94" w:rsidRPr="006264E1">
        <w:rPr>
          <w:sz w:val="24"/>
          <w:szCs w:val="24"/>
        </w:rPr>
        <w:t>редлагае</w:t>
      </w:r>
      <w:r>
        <w:rPr>
          <w:sz w:val="24"/>
          <w:szCs w:val="24"/>
        </w:rPr>
        <w:t>мые Союзом для размещения  средств компенсационных фондов.</w:t>
      </w:r>
    </w:p>
    <w:p w14:paraId="30BB3FE2" w14:textId="4974CDD6" w:rsidR="00245F94" w:rsidRPr="00C436EB" w:rsidRDefault="00C436EB" w:rsidP="00C436E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Предлагается </w:t>
      </w:r>
      <w:r w:rsidR="00245F94" w:rsidRPr="006264E1">
        <w:rPr>
          <w:sz w:val="24"/>
          <w:szCs w:val="24"/>
        </w:rPr>
        <w:t>утвердить перечень банков,  в которых Союз вправе размещать средства компенсационных фондов:</w:t>
      </w:r>
    </w:p>
    <w:p w14:paraId="1A8E7D46" w14:textId="77777777" w:rsidR="00245F94" w:rsidRPr="006264E1" w:rsidRDefault="00245F94" w:rsidP="00245F94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OLE_LINK7"/>
      <w:r w:rsidRPr="006264E1">
        <w:rPr>
          <w:rFonts w:ascii="Times New Roman" w:eastAsia="Times New Roman" w:hAnsi="Times New Roman" w:cs="Times New Roman"/>
          <w:sz w:val="24"/>
          <w:szCs w:val="24"/>
        </w:rPr>
        <w:t>АО «АЛЬФА-БАНК»;</w:t>
      </w:r>
    </w:p>
    <w:p w14:paraId="6768946F" w14:textId="77777777" w:rsidR="00245F94" w:rsidRPr="006264E1" w:rsidRDefault="00245F94" w:rsidP="00245F94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b w:val="0"/>
          <w:sz w:val="24"/>
          <w:szCs w:val="24"/>
        </w:rPr>
      </w:pPr>
      <w:r w:rsidRPr="006264E1">
        <w:rPr>
          <w:b w:val="0"/>
          <w:sz w:val="24"/>
          <w:szCs w:val="24"/>
        </w:rPr>
        <w:t>Банк ВТБ (ПАО);</w:t>
      </w:r>
    </w:p>
    <w:p w14:paraId="32135465" w14:textId="77777777" w:rsidR="00245F94" w:rsidRPr="006264E1" w:rsidRDefault="00245F94" w:rsidP="00245F94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b w:val="0"/>
          <w:sz w:val="24"/>
          <w:szCs w:val="24"/>
        </w:rPr>
      </w:pPr>
      <w:r w:rsidRPr="006264E1">
        <w:rPr>
          <w:b w:val="0"/>
          <w:sz w:val="24"/>
          <w:szCs w:val="24"/>
        </w:rPr>
        <w:t>ПАО «Совкомбанк»;</w:t>
      </w:r>
    </w:p>
    <w:p w14:paraId="69615F2F" w14:textId="77777777" w:rsidR="00356A77" w:rsidRPr="00356A77" w:rsidRDefault="00356A77" w:rsidP="00245F94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b w:val="0"/>
          <w:bCs/>
          <w:sz w:val="24"/>
          <w:szCs w:val="24"/>
        </w:rPr>
      </w:pPr>
      <w:r w:rsidRPr="00356A77">
        <w:rPr>
          <w:b w:val="0"/>
          <w:bCs/>
          <w:sz w:val="24"/>
          <w:szCs w:val="24"/>
        </w:rPr>
        <w:t>ПАО "Банк ПСБ"</w:t>
      </w:r>
      <w:r w:rsidRPr="00356A77">
        <w:rPr>
          <w:b w:val="0"/>
          <w:bCs/>
          <w:sz w:val="24"/>
          <w:szCs w:val="24"/>
        </w:rPr>
        <w:t xml:space="preserve"> </w:t>
      </w:r>
    </w:p>
    <w:p w14:paraId="15357173" w14:textId="303481B9" w:rsidR="00B66442" w:rsidRPr="00865AE0" w:rsidRDefault="00B66442" w:rsidP="00245F94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b w:val="0"/>
          <w:bCs/>
          <w:sz w:val="24"/>
          <w:szCs w:val="24"/>
        </w:rPr>
      </w:pPr>
      <w:r>
        <w:rPr>
          <w:b w:val="0"/>
          <w:bCs/>
          <w:color w:val="000C1A"/>
          <w:spacing w:val="12"/>
          <w:sz w:val="24"/>
          <w:szCs w:val="24"/>
        </w:rPr>
        <w:t>АО «</w:t>
      </w:r>
      <w:proofErr w:type="spellStart"/>
      <w:r>
        <w:rPr>
          <w:b w:val="0"/>
          <w:bCs/>
          <w:color w:val="000C1A"/>
          <w:spacing w:val="12"/>
          <w:sz w:val="24"/>
          <w:szCs w:val="24"/>
        </w:rPr>
        <w:t>ТБанк</w:t>
      </w:r>
      <w:proofErr w:type="spellEnd"/>
      <w:r>
        <w:rPr>
          <w:b w:val="0"/>
          <w:bCs/>
          <w:color w:val="000C1A"/>
          <w:spacing w:val="12"/>
          <w:sz w:val="24"/>
          <w:szCs w:val="24"/>
        </w:rPr>
        <w:t>»</w:t>
      </w:r>
    </w:p>
    <w:p w14:paraId="7BA21DF8" w14:textId="7FEF60A5" w:rsidR="00865AE0" w:rsidRPr="00865AE0" w:rsidRDefault="00865AE0" w:rsidP="00865AE0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b w:val="0"/>
          <w:bCs/>
          <w:sz w:val="24"/>
          <w:szCs w:val="24"/>
        </w:rPr>
      </w:pPr>
      <w:r>
        <w:rPr>
          <w:b w:val="0"/>
          <w:bCs/>
          <w:color w:val="000C1A"/>
          <w:spacing w:val="12"/>
          <w:sz w:val="24"/>
          <w:szCs w:val="24"/>
        </w:rPr>
        <w:t>АО «АБ «Россия»</w:t>
      </w:r>
    </w:p>
    <w:bookmarkEnd w:id="0"/>
    <w:p w14:paraId="59A1FDEF" w14:textId="013AAE08" w:rsidR="009913DD" w:rsidRPr="006264E1" w:rsidRDefault="009913DD" w:rsidP="009913DD">
      <w:pPr>
        <w:spacing w:before="100" w:beforeAutospacing="1" w:after="100" w:afterAutospacing="1"/>
        <w:ind w:left="360" w:firstLine="348"/>
        <w:jc w:val="both"/>
        <w:rPr>
          <w:b w:val="0"/>
          <w:bCs/>
          <w:sz w:val="24"/>
          <w:szCs w:val="24"/>
        </w:rPr>
      </w:pPr>
      <w:r w:rsidRPr="006264E1">
        <w:rPr>
          <w:b w:val="0"/>
          <w:bCs/>
          <w:sz w:val="24"/>
          <w:szCs w:val="24"/>
        </w:rPr>
        <w:t>Установить в качестве возможного способа размещения средств компенсационных фондов Союза «Черноморский Строительный Союз»-размещение на специальных банковских счетах, открытых в банке(ах), утвержденных решением Общего собрания членов Союза «Черноморский Строительный Союз». Выбор конкретного банка (банков) поручить Совету директоров Союза, заключение договора (договоров) поручить директору Союза.</w:t>
      </w:r>
    </w:p>
    <w:p w14:paraId="2FC8E32B" w14:textId="77777777" w:rsidR="00FD7A0F" w:rsidRDefault="00FD7A0F"/>
    <w:sectPr w:rsidR="00FD7A0F" w:rsidSect="00270FC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5CC3"/>
    <w:multiLevelType w:val="hybridMultilevel"/>
    <w:tmpl w:val="E2C42B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A4E78"/>
    <w:multiLevelType w:val="hybridMultilevel"/>
    <w:tmpl w:val="3EF0D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E5D33"/>
    <w:multiLevelType w:val="multilevel"/>
    <w:tmpl w:val="8F9CD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5711248">
    <w:abstractNumId w:val="2"/>
  </w:num>
  <w:num w:numId="2" w16cid:durableId="1732969906">
    <w:abstractNumId w:val="1"/>
  </w:num>
  <w:num w:numId="3" w16cid:durableId="27722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94"/>
    <w:rsid w:val="00243FAC"/>
    <w:rsid w:val="00245F94"/>
    <w:rsid w:val="00270FCA"/>
    <w:rsid w:val="00356A77"/>
    <w:rsid w:val="0049519D"/>
    <w:rsid w:val="005369D0"/>
    <w:rsid w:val="006264E1"/>
    <w:rsid w:val="00833955"/>
    <w:rsid w:val="00865AE0"/>
    <w:rsid w:val="008E3506"/>
    <w:rsid w:val="009913DD"/>
    <w:rsid w:val="00AE79E7"/>
    <w:rsid w:val="00B2499E"/>
    <w:rsid w:val="00B66442"/>
    <w:rsid w:val="00C436EB"/>
    <w:rsid w:val="00D65E71"/>
    <w:rsid w:val="00F72A31"/>
    <w:rsid w:val="00FD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B3C49F"/>
  <w14:defaultImageDpi w14:val="300"/>
  <w15:docId w15:val="{227FEED2-349D-0E45-8FFE-B0A8D7CB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F94"/>
    <w:pPr>
      <w:suppressAutoHyphens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F9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245F94"/>
    <w:pPr>
      <w:suppressAutoHyphens w:val="0"/>
      <w:spacing w:before="100" w:beforeAutospacing="1" w:after="100" w:afterAutospacing="1"/>
    </w:pPr>
    <w:rPr>
      <w:rFonts w:ascii="Times" w:eastAsiaTheme="minorEastAsia" w:hAnsi="Times"/>
      <w:b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Бунина</dc:creator>
  <cp:keywords/>
  <dc:description/>
  <cp:lastModifiedBy>Юля Бунина</cp:lastModifiedBy>
  <cp:revision>10</cp:revision>
  <cp:lastPrinted>2025-03-27T11:30:00Z</cp:lastPrinted>
  <dcterms:created xsi:type="dcterms:W3CDTF">2022-03-28T10:43:00Z</dcterms:created>
  <dcterms:modified xsi:type="dcterms:W3CDTF">2026-04-07T08:15:00Z</dcterms:modified>
</cp:coreProperties>
</file>